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1E95" w:rsidRPr="001E1E95" w:rsidRDefault="001E1E95" w:rsidP="001E1E95">
      <w:pPr>
        <w:pStyle w:val="NoSpacing"/>
        <w:rPr>
          <w:b/>
        </w:rPr>
      </w:pPr>
      <w:r>
        <w:rPr>
          <w:b/>
        </w:rPr>
        <w:t xml:space="preserve">NSRA </w:t>
      </w:r>
      <w:r w:rsidRPr="001E1E95">
        <w:rPr>
          <w:b/>
        </w:rPr>
        <w:t>Vehicle Safety Inspection Requirements</w:t>
      </w:r>
    </w:p>
    <w:p w:rsidR="001E1E95" w:rsidRPr="001E1E95" w:rsidRDefault="001E1E95" w:rsidP="001E1E95">
      <w:pPr>
        <w:pStyle w:val="NoSpacing"/>
      </w:pPr>
    </w:p>
    <w:p w:rsidR="001E1E95" w:rsidRPr="001E1E95" w:rsidRDefault="001E1E95" w:rsidP="001E1E95">
      <w:pPr>
        <w:pStyle w:val="NoSpacing"/>
        <w:rPr>
          <w:color w:val="000000"/>
        </w:rPr>
      </w:pPr>
      <w:r w:rsidRPr="001E1E95">
        <w:rPr>
          <w:color w:val="000000"/>
        </w:rPr>
        <w:t>Required Equipment</w:t>
      </w:r>
    </w:p>
    <w:p w:rsidR="001E1E95" w:rsidRPr="001E1E95" w:rsidRDefault="001E1E95" w:rsidP="001E1E95">
      <w:pPr>
        <w:pStyle w:val="NoSpacing"/>
        <w:rPr>
          <w:rFonts w:ascii="Lucida Sans Unicode" w:hAnsi="Lucida Sans Unicode"/>
          <w:color w:val="000000"/>
          <w:sz w:val="20"/>
          <w:szCs w:val="20"/>
        </w:rPr>
      </w:pPr>
      <w:r w:rsidRPr="001E1E95">
        <w:rPr>
          <w:rFonts w:ascii="Lucida Sans Unicode" w:hAnsi="Lucida Sans Unicode"/>
          <w:b/>
          <w:bCs/>
          <w:color w:val="000000"/>
          <w:sz w:val="20"/>
          <w:szCs w:val="20"/>
        </w:rPr>
        <w:t>Horn</w:t>
      </w:r>
      <w:r w:rsidRPr="001E1E95">
        <w:rPr>
          <w:rFonts w:ascii="Lucida Sans Unicode" w:hAnsi="Lucida Sans Unicode"/>
          <w:color w:val="000000"/>
          <w:sz w:val="20"/>
          <w:szCs w:val="20"/>
        </w:rPr>
        <w:t>: Electric only.</w:t>
      </w:r>
    </w:p>
    <w:p w:rsidR="001E1E95" w:rsidRPr="001E1E95" w:rsidRDefault="001E1E95" w:rsidP="001E1E95">
      <w:pPr>
        <w:pStyle w:val="NoSpacing"/>
        <w:rPr>
          <w:rFonts w:ascii="Lucida Sans Unicode" w:hAnsi="Lucida Sans Unicode"/>
          <w:color w:val="000000"/>
          <w:sz w:val="20"/>
          <w:szCs w:val="20"/>
        </w:rPr>
      </w:pPr>
      <w:r w:rsidRPr="001E1E95">
        <w:rPr>
          <w:rFonts w:ascii="Lucida Sans Unicode" w:hAnsi="Lucida Sans Unicode"/>
          <w:b/>
          <w:bCs/>
          <w:color w:val="000000"/>
          <w:sz w:val="20"/>
          <w:szCs w:val="20"/>
        </w:rPr>
        <w:t>Speed Indicator</w:t>
      </w:r>
      <w:r w:rsidRPr="001E1E95">
        <w:rPr>
          <w:rFonts w:ascii="Lucida Sans Unicode" w:hAnsi="Lucida Sans Unicode"/>
          <w:color w:val="000000"/>
          <w:sz w:val="20"/>
          <w:szCs w:val="20"/>
        </w:rPr>
        <w:t>: Speedometer or calibrated tachometer at 65 mph.</w:t>
      </w:r>
    </w:p>
    <w:p w:rsidR="001E1E95" w:rsidRPr="001E1E95" w:rsidRDefault="001E1E95" w:rsidP="001E1E95">
      <w:pPr>
        <w:pStyle w:val="NoSpacing"/>
        <w:rPr>
          <w:rFonts w:ascii="Lucida Sans Unicode" w:hAnsi="Lucida Sans Unicode"/>
          <w:color w:val="000000"/>
          <w:sz w:val="20"/>
          <w:szCs w:val="20"/>
        </w:rPr>
      </w:pPr>
      <w:r w:rsidRPr="001E1E95">
        <w:rPr>
          <w:rFonts w:ascii="Lucida Sans Unicode" w:hAnsi="Lucida Sans Unicode"/>
          <w:b/>
          <w:bCs/>
          <w:color w:val="000000"/>
          <w:sz w:val="20"/>
          <w:szCs w:val="20"/>
        </w:rPr>
        <w:t>Rear View Mirror</w:t>
      </w:r>
      <w:r w:rsidRPr="001E1E95">
        <w:rPr>
          <w:rFonts w:ascii="Lucida Sans Unicode" w:hAnsi="Lucida Sans Unicode"/>
          <w:color w:val="000000"/>
          <w:sz w:val="20"/>
          <w:szCs w:val="20"/>
        </w:rPr>
        <w:t>: One inside or outside on driver's side of vehicle.</w:t>
      </w:r>
    </w:p>
    <w:p w:rsidR="001E1E95" w:rsidRPr="001E1E95" w:rsidRDefault="001E1E95" w:rsidP="001E1E95">
      <w:pPr>
        <w:pStyle w:val="NoSpacing"/>
        <w:rPr>
          <w:rFonts w:ascii="Lucida Sans Unicode" w:hAnsi="Lucida Sans Unicode"/>
          <w:color w:val="000000"/>
          <w:sz w:val="20"/>
          <w:szCs w:val="20"/>
        </w:rPr>
      </w:pPr>
      <w:r w:rsidRPr="001E1E95">
        <w:rPr>
          <w:rFonts w:ascii="Lucida Sans Unicode" w:hAnsi="Lucida Sans Unicode"/>
          <w:b/>
          <w:bCs/>
          <w:color w:val="000000"/>
          <w:sz w:val="20"/>
          <w:szCs w:val="20"/>
        </w:rPr>
        <w:t>Glass</w:t>
      </w:r>
      <w:r w:rsidRPr="001E1E95">
        <w:rPr>
          <w:rFonts w:ascii="Lucida Sans Unicode" w:hAnsi="Lucida Sans Unicode"/>
          <w:color w:val="000000"/>
          <w:sz w:val="20"/>
          <w:szCs w:val="20"/>
        </w:rPr>
        <w:t xml:space="preserve">: Must be safety plate, </w:t>
      </w:r>
      <w:proofErr w:type="spellStart"/>
      <w:r w:rsidRPr="001E1E95">
        <w:rPr>
          <w:rFonts w:ascii="Lucida Sans Unicode" w:hAnsi="Lucida Sans Unicode"/>
          <w:color w:val="000000"/>
          <w:sz w:val="20"/>
          <w:szCs w:val="20"/>
        </w:rPr>
        <w:t>lexon</w:t>
      </w:r>
      <w:proofErr w:type="spellEnd"/>
      <w:r w:rsidRPr="001E1E95">
        <w:rPr>
          <w:rFonts w:ascii="Lucida Sans Unicode" w:hAnsi="Lucida Sans Unicode"/>
          <w:color w:val="000000"/>
          <w:sz w:val="20"/>
          <w:szCs w:val="20"/>
        </w:rPr>
        <w:t>, or tempered glass.</w:t>
      </w:r>
    </w:p>
    <w:p w:rsidR="001E1E95" w:rsidRPr="001E1E95" w:rsidRDefault="001E1E95" w:rsidP="001E1E95">
      <w:pPr>
        <w:pStyle w:val="NoSpacing"/>
        <w:rPr>
          <w:rFonts w:ascii="Lucida Sans Unicode" w:hAnsi="Lucida Sans Unicode"/>
          <w:color w:val="000000"/>
          <w:sz w:val="20"/>
          <w:szCs w:val="20"/>
        </w:rPr>
      </w:pPr>
      <w:r w:rsidRPr="001E1E95">
        <w:rPr>
          <w:rFonts w:ascii="Lucida Sans Unicode" w:hAnsi="Lucida Sans Unicode"/>
          <w:b/>
          <w:bCs/>
          <w:color w:val="000000"/>
          <w:sz w:val="20"/>
          <w:szCs w:val="20"/>
        </w:rPr>
        <w:t>Lighting</w:t>
      </w:r>
      <w:r w:rsidRPr="001E1E95">
        <w:rPr>
          <w:rFonts w:ascii="Lucida Sans Unicode" w:hAnsi="Lucida Sans Unicode"/>
          <w:color w:val="000000"/>
          <w:sz w:val="20"/>
          <w:szCs w:val="20"/>
        </w:rPr>
        <w:t>: Hi-beam; low-beam; tail; brake; license.</w:t>
      </w:r>
    </w:p>
    <w:p w:rsidR="001E1E95" w:rsidRPr="001E1E95" w:rsidRDefault="001E1E95" w:rsidP="001E1E95">
      <w:pPr>
        <w:pStyle w:val="NoSpacing"/>
        <w:rPr>
          <w:rFonts w:ascii="Lucida Sans Unicode" w:hAnsi="Lucida Sans Unicode"/>
          <w:color w:val="000000"/>
          <w:sz w:val="20"/>
          <w:szCs w:val="20"/>
        </w:rPr>
      </w:pPr>
      <w:r w:rsidRPr="001E1E95">
        <w:rPr>
          <w:rFonts w:ascii="Lucida Sans Unicode" w:hAnsi="Lucida Sans Unicode"/>
          <w:b/>
          <w:bCs/>
          <w:color w:val="000000"/>
          <w:sz w:val="20"/>
          <w:szCs w:val="20"/>
        </w:rPr>
        <w:t>Windshield Wiper</w:t>
      </w:r>
      <w:r w:rsidRPr="001E1E95">
        <w:rPr>
          <w:rFonts w:ascii="Lucida Sans Unicode" w:hAnsi="Lucida Sans Unicode"/>
          <w:color w:val="000000"/>
          <w:sz w:val="20"/>
          <w:szCs w:val="20"/>
        </w:rPr>
        <w:t>: Electric or vacuum operated.</w:t>
      </w:r>
    </w:p>
    <w:p w:rsidR="001E1E95" w:rsidRPr="001E1E95" w:rsidRDefault="001E1E95" w:rsidP="001E1E95">
      <w:pPr>
        <w:pStyle w:val="NoSpacing"/>
        <w:rPr>
          <w:rFonts w:ascii="Lucida Sans Unicode" w:hAnsi="Lucida Sans Unicode"/>
          <w:color w:val="000000"/>
          <w:sz w:val="20"/>
          <w:szCs w:val="20"/>
        </w:rPr>
      </w:pPr>
      <w:r w:rsidRPr="001E1E95">
        <w:rPr>
          <w:rFonts w:ascii="Lucida Sans Unicode" w:hAnsi="Lucida Sans Unicode"/>
          <w:b/>
          <w:bCs/>
          <w:color w:val="000000"/>
          <w:sz w:val="20"/>
          <w:szCs w:val="20"/>
        </w:rPr>
        <w:t>Automatic Transmission Lockout</w:t>
      </w:r>
      <w:r w:rsidRPr="001E1E95">
        <w:rPr>
          <w:rFonts w:ascii="Lucida Sans Unicode" w:hAnsi="Lucida Sans Unicode"/>
          <w:color w:val="000000"/>
          <w:sz w:val="20"/>
          <w:szCs w:val="20"/>
        </w:rPr>
        <w:t>: Neutral and/or park start only.</w:t>
      </w:r>
    </w:p>
    <w:p w:rsidR="001E1E95" w:rsidRPr="001E1E95" w:rsidRDefault="001E1E95" w:rsidP="001E1E95">
      <w:pPr>
        <w:pStyle w:val="NoSpacing"/>
        <w:rPr>
          <w:rFonts w:ascii="Lucida Sans Unicode" w:hAnsi="Lucida Sans Unicode"/>
          <w:color w:val="000000"/>
          <w:sz w:val="20"/>
          <w:szCs w:val="20"/>
        </w:rPr>
      </w:pPr>
      <w:r w:rsidRPr="001E1E95">
        <w:rPr>
          <w:rFonts w:ascii="Lucida Sans Unicode" w:hAnsi="Lucida Sans Unicode"/>
          <w:b/>
          <w:bCs/>
          <w:color w:val="000000"/>
          <w:sz w:val="20"/>
          <w:szCs w:val="20"/>
        </w:rPr>
        <w:t>Tires</w:t>
      </w:r>
      <w:r w:rsidRPr="001E1E95">
        <w:rPr>
          <w:rFonts w:ascii="Lucida Sans Unicode" w:hAnsi="Lucida Sans Unicode"/>
          <w:color w:val="000000"/>
          <w:sz w:val="20"/>
          <w:szCs w:val="20"/>
        </w:rPr>
        <w:t xml:space="preserve">: 3/32 tread acceptable. </w:t>
      </w:r>
      <w:proofErr w:type="gramStart"/>
      <w:r w:rsidRPr="001E1E95">
        <w:rPr>
          <w:rFonts w:ascii="Lucida Sans Unicode" w:hAnsi="Lucida Sans Unicode"/>
          <w:color w:val="000000"/>
          <w:sz w:val="20"/>
          <w:szCs w:val="20"/>
        </w:rPr>
        <w:t>Must meet D.O.T. specifications.</w:t>
      </w:r>
      <w:proofErr w:type="gramEnd"/>
    </w:p>
    <w:p w:rsidR="001E1E95" w:rsidRPr="001E1E95" w:rsidRDefault="001E1E95" w:rsidP="001E1E95">
      <w:pPr>
        <w:pStyle w:val="NoSpacing"/>
        <w:rPr>
          <w:rFonts w:ascii="Lucida Sans Unicode" w:hAnsi="Lucida Sans Unicode"/>
          <w:color w:val="000000"/>
          <w:sz w:val="20"/>
          <w:szCs w:val="20"/>
        </w:rPr>
      </w:pPr>
      <w:r w:rsidRPr="001E1E95">
        <w:rPr>
          <w:rFonts w:ascii="Lucida Sans Unicode" w:hAnsi="Lucida Sans Unicode"/>
          <w:b/>
          <w:bCs/>
          <w:color w:val="000000"/>
          <w:sz w:val="20"/>
          <w:szCs w:val="20"/>
        </w:rPr>
        <w:t>Steering</w:t>
      </w:r>
      <w:r w:rsidRPr="001E1E95">
        <w:rPr>
          <w:rFonts w:ascii="Lucida Sans Unicode" w:hAnsi="Lucida Sans Unicode"/>
          <w:color w:val="000000"/>
          <w:sz w:val="20"/>
          <w:szCs w:val="20"/>
        </w:rPr>
        <w:t xml:space="preserve"> No excessive "play" (2" radius max.) or binding; system must be safely mounted.</w:t>
      </w:r>
    </w:p>
    <w:p w:rsidR="001E1E95" w:rsidRPr="001E1E95" w:rsidRDefault="001E1E95" w:rsidP="001E1E95">
      <w:pPr>
        <w:pStyle w:val="NoSpacing"/>
        <w:rPr>
          <w:rFonts w:ascii="Lucida Sans Unicode" w:hAnsi="Lucida Sans Unicode"/>
          <w:color w:val="000000"/>
          <w:sz w:val="20"/>
          <w:szCs w:val="20"/>
        </w:rPr>
      </w:pPr>
      <w:r w:rsidRPr="001E1E95">
        <w:rPr>
          <w:rFonts w:ascii="Lucida Sans Unicode" w:hAnsi="Lucida Sans Unicode"/>
          <w:b/>
          <w:bCs/>
          <w:color w:val="000000"/>
          <w:sz w:val="20"/>
          <w:szCs w:val="20"/>
        </w:rPr>
        <w:t>Throttle Linkage</w:t>
      </w:r>
      <w:r w:rsidRPr="001E1E95">
        <w:rPr>
          <w:rFonts w:ascii="Lucida Sans Unicode" w:hAnsi="Lucida Sans Unicode"/>
          <w:color w:val="000000"/>
          <w:sz w:val="20"/>
          <w:szCs w:val="20"/>
        </w:rPr>
        <w:t>: Must not travel past center.</w:t>
      </w:r>
    </w:p>
    <w:p w:rsidR="001E1E95" w:rsidRPr="001E1E95" w:rsidRDefault="001E1E95" w:rsidP="001E1E95">
      <w:pPr>
        <w:pStyle w:val="NoSpacing"/>
        <w:rPr>
          <w:rFonts w:ascii="Lucida Sans Unicode" w:hAnsi="Lucida Sans Unicode"/>
          <w:color w:val="000000"/>
          <w:sz w:val="20"/>
          <w:szCs w:val="20"/>
        </w:rPr>
      </w:pPr>
      <w:r w:rsidRPr="001E1E95">
        <w:rPr>
          <w:rFonts w:ascii="Lucida Sans Unicode" w:hAnsi="Lucida Sans Unicode"/>
          <w:b/>
          <w:bCs/>
          <w:color w:val="000000"/>
          <w:sz w:val="20"/>
          <w:szCs w:val="20"/>
        </w:rPr>
        <w:t>Fuel System: Check Vent on Trunk and Interior Mounted Tanks</w:t>
      </w:r>
      <w:r w:rsidRPr="001E1E95">
        <w:rPr>
          <w:rFonts w:ascii="Lucida Sans Unicode" w:hAnsi="Lucida Sans Unicode"/>
          <w:color w:val="000000"/>
          <w:sz w:val="20"/>
          <w:szCs w:val="20"/>
        </w:rPr>
        <w:t>; no clear, plastic lines allowed. No leaks.</w:t>
      </w:r>
    </w:p>
    <w:p w:rsidR="001E1E95" w:rsidRPr="001E1E95" w:rsidRDefault="001E1E95" w:rsidP="001E1E95">
      <w:pPr>
        <w:pStyle w:val="NoSpacing"/>
        <w:rPr>
          <w:rFonts w:ascii="Lucida Sans Unicode" w:hAnsi="Lucida Sans Unicode"/>
          <w:color w:val="000000"/>
          <w:sz w:val="20"/>
          <w:szCs w:val="20"/>
        </w:rPr>
      </w:pPr>
      <w:r w:rsidRPr="001E1E95">
        <w:rPr>
          <w:rFonts w:ascii="Lucida Sans Unicode" w:hAnsi="Lucida Sans Unicode"/>
          <w:b/>
          <w:bCs/>
          <w:color w:val="000000"/>
          <w:sz w:val="20"/>
          <w:szCs w:val="20"/>
        </w:rPr>
        <w:t>Exhaust System: No Leaks</w:t>
      </w:r>
      <w:r w:rsidRPr="001E1E95">
        <w:rPr>
          <w:rFonts w:ascii="Lucida Sans Unicode" w:hAnsi="Lucida Sans Unicode"/>
          <w:color w:val="000000"/>
          <w:sz w:val="20"/>
          <w:szCs w:val="20"/>
        </w:rPr>
        <w:t>: Must pass rear edge of front door and exit exhaust away from vehicle.</w:t>
      </w:r>
    </w:p>
    <w:p w:rsidR="001E1E95" w:rsidRPr="001E1E95" w:rsidRDefault="001E1E95" w:rsidP="001E1E95">
      <w:pPr>
        <w:pStyle w:val="NoSpacing"/>
        <w:rPr>
          <w:rFonts w:ascii="Lucida Sans Unicode" w:hAnsi="Lucida Sans Unicode"/>
          <w:color w:val="000000"/>
          <w:sz w:val="20"/>
          <w:szCs w:val="20"/>
        </w:rPr>
      </w:pPr>
      <w:r w:rsidRPr="001E1E95">
        <w:rPr>
          <w:rFonts w:ascii="Lucida Sans Unicode" w:hAnsi="Lucida Sans Unicode"/>
          <w:b/>
          <w:bCs/>
          <w:color w:val="000000"/>
          <w:sz w:val="20"/>
          <w:szCs w:val="20"/>
        </w:rPr>
        <w:t>Self-aligning Rod End Bearings</w:t>
      </w:r>
      <w:r w:rsidRPr="001E1E95">
        <w:rPr>
          <w:rFonts w:ascii="Lucida Sans Unicode" w:hAnsi="Lucida Sans Unicode"/>
          <w:color w:val="000000"/>
          <w:sz w:val="20"/>
          <w:szCs w:val="20"/>
        </w:rPr>
        <w:t>: Check for fractures, insert sloppiness or binding.</w:t>
      </w:r>
    </w:p>
    <w:p w:rsidR="001E1E95" w:rsidRPr="001E1E95" w:rsidRDefault="001E1E95" w:rsidP="001E1E95">
      <w:pPr>
        <w:pStyle w:val="NoSpacing"/>
        <w:rPr>
          <w:rFonts w:ascii="Lucida Sans Unicode" w:hAnsi="Lucida Sans Unicode"/>
          <w:color w:val="000000"/>
          <w:sz w:val="20"/>
          <w:szCs w:val="20"/>
        </w:rPr>
      </w:pPr>
      <w:r w:rsidRPr="001E1E95">
        <w:rPr>
          <w:rFonts w:ascii="Lucida Sans Unicode" w:hAnsi="Lucida Sans Unicode"/>
          <w:b/>
          <w:bCs/>
          <w:color w:val="000000"/>
          <w:sz w:val="20"/>
          <w:szCs w:val="20"/>
        </w:rPr>
        <w:t>Shock Absorbers</w:t>
      </w:r>
      <w:r w:rsidRPr="001E1E95">
        <w:rPr>
          <w:rFonts w:ascii="Lucida Sans Unicode" w:hAnsi="Lucida Sans Unicode"/>
          <w:color w:val="000000"/>
          <w:sz w:val="20"/>
          <w:szCs w:val="20"/>
        </w:rPr>
        <w:t>: One per wheel, no leaks, 2" travel in each direction.</w:t>
      </w:r>
    </w:p>
    <w:p w:rsidR="001E1E95" w:rsidRPr="001E1E95" w:rsidRDefault="001E1E95" w:rsidP="001E1E95">
      <w:pPr>
        <w:pStyle w:val="NoSpacing"/>
        <w:rPr>
          <w:rFonts w:ascii="Lucida Sans Unicode" w:hAnsi="Lucida Sans Unicode"/>
          <w:color w:val="000000"/>
          <w:sz w:val="20"/>
          <w:szCs w:val="20"/>
        </w:rPr>
      </w:pPr>
      <w:r w:rsidRPr="001E1E95">
        <w:rPr>
          <w:rFonts w:ascii="Lucida Sans Unicode" w:hAnsi="Lucida Sans Unicode"/>
          <w:b/>
          <w:bCs/>
          <w:color w:val="000000"/>
          <w:sz w:val="20"/>
          <w:szCs w:val="20"/>
        </w:rPr>
        <w:t>Brakes</w:t>
      </w:r>
      <w:r w:rsidRPr="001E1E95">
        <w:rPr>
          <w:rFonts w:ascii="Lucida Sans Unicode" w:hAnsi="Lucida Sans Unicode"/>
          <w:color w:val="000000"/>
          <w:sz w:val="20"/>
          <w:szCs w:val="20"/>
        </w:rPr>
        <w:t xml:space="preserve">: Four-wheel brakes, no leaks, check brake pedal travel, no copper tubing, </w:t>
      </w:r>
      <w:proofErr w:type="gramStart"/>
      <w:r w:rsidRPr="001E1E95">
        <w:rPr>
          <w:rFonts w:ascii="Lucida Sans Unicode" w:hAnsi="Lucida Sans Unicode"/>
          <w:color w:val="000000"/>
          <w:sz w:val="20"/>
          <w:szCs w:val="20"/>
        </w:rPr>
        <w:t>check</w:t>
      </w:r>
      <w:proofErr w:type="gramEnd"/>
      <w:r w:rsidRPr="001E1E95">
        <w:rPr>
          <w:rFonts w:ascii="Lucida Sans Unicode" w:hAnsi="Lucida Sans Unicode"/>
          <w:color w:val="000000"/>
          <w:sz w:val="20"/>
          <w:szCs w:val="20"/>
        </w:rPr>
        <w:t xml:space="preserve"> length of flexible lines.</w:t>
      </w:r>
    </w:p>
    <w:p w:rsidR="001E1E95" w:rsidRDefault="001E1E95" w:rsidP="001E1E95">
      <w:pPr>
        <w:pStyle w:val="NoSpacing"/>
        <w:rPr>
          <w:rFonts w:ascii="Lucida Sans Unicode" w:hAnsi="Lucida Sans Unicode"/>
          <w:color w:val="000000"/>
          <w:sz w:val="20"/>
          <w:szCs w:val="20"/>
        </w:rPr>
      </w:pPr>
      <w:r w:rsidRPr="001E1E95">
        <w:rPr>
          <w:rFonts w:ascii="Lucida Sans Unicode" w:hAnsi="Lucida Sans Unicode"/>
          <w:b/>
          <w:bCs/>
          <w:color w:val="000000"/>
          <w:sz w:val="20"/>
          <w:szCs w:val="20"/>
        </w:rPr>
        <w:t>Scrub Line</w:t>
      </w:r>
      <w:r w:rsidRPr="001E1E95">
        <w:rPr>
          <w:rFonts w:ascii="Lucida Sans Unicode" w:hAnsi="Lucida Sans Unicode"/>
          <w:color w:val="000000"/>
          <w:sz w:val="20"/>
          <w:szCs w:val="20"/>
        </w:rPr>
        <w:t>: No steering, suspension or chassis components should be below this line.</w:t>
      </w:r>
    </w:p>
    <w:p w:rsidR="001E1E95" w:rsidRPr="001E1E95" w:rsidRDefault="001E1E95" w:rsidP="001E1E95">
      <w:pPr>
        <w:pStyle w:val="NoSpacing"/>
        <w:rPr>
          <w:rFonts w:ascii="Lucida Sans Unicode" w:hAnsi="Lucida Sans Unicode"/>
          <w:color w:val="000000"/>
          <w:sz w:val="20"/>
          <w:szCs w:val="20"/>
        </w:rPr>
      </w:pPr>
    </w:p>
    <w:p w:rsidR="001E1E95" w:rsidRPr="001E1E95" w:rsidRDefault="001E1E95" w:rsidP="001E1E95">
      <w:pPr>
        <w:pStyle w:val="NoSpacing"/>
        <w:rPr>
          <w:color w:val="000000"/>
        </w:rPr>
      </w:pPr>
      <w:r w:rsidRPr="001E1E95">
        <w:rPr>
          <w:color w:val="000000"/>
        </w:rPr>
        <w:t>Recommended Equipment: May be reason for failure</w:t>
      </w:r>
    </w:p>
    <w:p w:rsidR="001E1E95" w:rsidRPr="001E1E95" w:rsidRDefault="001E1E95" w:rsidP="001E1E95">
      <w:pPr>
        <w:pStyle w:val="NoSpacing"/>
        <w:rPr>
          <w:rFonts w:ascii="Lucida Sans Unicode" w:hAnsi="Lucida Sans Unicode"/>
          <w:color w:val="000000"/>
          <w:sz w:val="20"/>
          <w:szCs w:val="20"/>
        </w:rPr>
      </w:pPr>
      <w:r w:rsidRPr="001E1E95">
        <w:rPr>
          <w:rFonts w:ascii="Lucida Sans Unicode" w:hAnsi="Lucida Sans Unicode"/>
          <w:b/>
          <w:bCs/>
          <w:color w:val="000000"/>
          <w:sz w:val="20"/>
          <w:szCs w:val="20"/>
        </w:rPr>
        <w:t>Windshield</w:t>
      </w:r>
      <w:r w:rsidRPr="001E1E95">
        <w:rPr>
          <w:rFonts w:ascii="Lucida Sans Unicode" w:hAnsi="Lucida Sans Unicode"/>
          <w:color w:val="000000"/>
          <w:sz w:val="20"/>
          <w:szCs w:val="20"/>
        </w:rPr>
        <w:t>: Should be AS-1.</w:t>
      </w:r>
    </w:p>
    <w:p w:rsidR="001E1E95" w:rsidRPr="001E1E95" w:rsidRDefault="001E1E95" w:rsidP="001E1E95">
      <w:pPr>
        <w:pStyle w:val="NoSpacing"/>
        <w:rPr>
          <w:rFonts w:ascii="Lucida Sans Unicode" w:hAnsi="Lucida Sans Unicode"/>
          <w:color w:val="000000"/>
          <w:sz w:val="20"/>
          <w:szCs w:val="20"/>
        </w:rPr>
      </w:pPr>
      <w:r w:rsidRPr="001E1E95">
        <w:rPr>
          <w:rFonts w:ascii="Lucida Sans Unicode" w:hAnsi="Lucida Sans Unicode"/>
          <w:b/>
          <w:bCs/>
          <w:color w:val="000000"/>
          <w:sz w:val="20"/>
          <w:szCs w:val="20"/>
        </w:rPr>
        <w:t>Shift Pattern</w:t>
      </w:r>
      <w:r w:rsidRPr="001E1E95">
        <w:rPr>
          <w:rFonts w:ascii="Lucida Sans Unicode" w:hAnsi="Lucida Sans Unicode"/>
          <w:color w:val="000000"/>
          <w:sz w:val="20"/>
          <w:szCs w:val="20"/>
        </w:rPr>
        <w:t>: Shift pattern should be visible except on three speed standard column shift.</w:t>
      </w:r>
    </w:p>
    <w:p w:rsidR="001E1E95" w:rsidRPr="001E1E95" w:rsidRDefault="001E1E95" w:rsidP="001E1E95">
      <w:pPr>
        <w:pStyle w:val="NoSpacing"/>
        <w:rPr>
          <w:rFonts w:ascii="Lucida Sans Unicode" w:hAnsi="Lucida Sans Unicode"/>
          <w:color w:val="000000"/>
          <w:sz w:val="20"/>
          <w:szCs w:val="20"/>
        </w:rPr>
      </w:pPr>
      <w:r w:rsidRPr="001E1E95">
        <w:rPr>
          <w:rFonts w:ascii="Lucida Sans Unicode" w:hAnsi="Lucida Sans Unicode"/>
          <w:b/>
          <w:bCs/>
          <w:color w:val="000000"/>
          <w:sz w:val="20"/>
          <w:szCs w:val="20"/>
        </w:rPr>
        <w:t>Fuel Lines</w:t>
      </w:r>
      <w:r w:rsidRPr="001E1E95">
        <w:rPr>
          <w:rFonts w:ascii="Lucida Sans Unicode" w:hAnsi="Lucida Sans Unicode"/>
          <w:color w:val="000000"/>
          <w:sz w:val="20"/>
          <w:szCs w:val="20"/>
        </w:rPr>
        <w:t>: Should be safely mounted and routed.</w:t>
      </w:r>
    </w:p>
    <w:p w:rsidR="001E1E95" w:rsidRPr="001E1E95" w:rsidRDefault="001E1E95" w:rsidP="001E1E95">
      <w:pPr>
        <w:pStyle w:val="NoSpacing"/>
        <w:rPr>
          <w:rFonts w:ascii="Lucida Sans Unicode" w:hAnsi="Lucida Sans Unicode"/>
          <w:color w:val="000000"/>
          <w:sz w:val="20"/>
          <w:szCs w:val="20"/>
        </w:rPr>
      </w:pPr>
      <w:proofErr w:type="gramStart"/>
      <w:r w:rsidRPr="001E1E95">
        <w:rPr>
          <w:rFonts w:ascii="Lucida Sans Unicode" w:hAnsi="Lucida Sans Unicode"/>
          <w:b/>
          <w:bCs/>
          <w:color w:val="000000"/>
          <w:sz w:val="20"/>
          <w:szCs w:val="20"/>
        </w:rPr>
        <w:t>Parking Brake</w:t>
      </w:r>
      <w:r w:rsidRPr="001E1E95">
        <w:rPr>
          <w:rFonts w:ascii="Lucida Sans Unicode" w:hAnsi="Lucida Sans Unicode"/>
          <w:color w:val="000000"/>
          <w:sz w:val="20"/>
          <w:szCs w:val="20"/>
        </w:rPr>
        <w:t>: Should be activated independent of vehicle's hydraulic system.</w:t>
      </w:r>
      <w:proofErr w:type="gramEnd"/>
    </w:p>
    <w:p w:rsidR="001E1E95" w:rsidRPr="001E1E95" w:rsidRDefault="001E1E95" w:rsidP="001E1E95">
      <w:pPr>
        <w:pStyle w:val="NoSpacing"/>
        <w:rPr>
          <w:rFonts w:ascii="Lucida Sans Unicode" w:hAnsi="Lucida Sans Unicode"/>
          <w:color w:val="000000"/>
          <w:sz w:val="20"/>
          <w:szCs w:val="20"/>
        </w:rPr>
      </w:pPr>
      <w:r w:rsidRPr="001E1E95">
        <w:rPr>
          <w:rFonts w:ascii="Lucida Sans Unicode" w:hAnsi="Lucida Sans Unicode"/>
          <w:b/>
          <w:bCs/>
          <w:color w:val="000000"/>
          <w:sz w:val="20"/>
          <w:szCs w:val="20"/>
        </w:rPr>
        <w:t>Self-aligning Rod End Bearings</w:t>
      </w:r>
      <w:r w:rsidRPr="001E1E95">
        <w:rPr>
          <w:rFonts w:ascii="Lucida Sans Unicode" w:hAnsi="Lucida Sans Unicode"/>
          <w:color w:val="000000"/>
          <w:sz w:val="20"/>
          <w:szCs w:val="20"/>
        </w:rPr>
        <w:t>: Ball should have 1/8 inch spacer on each side of the ball if there is any misalignment. Rod ends should not have more than 10° misalignment. ROD ENDS and 4 BAR-PARALLEL RADIUS ROD SYSTEM rubber bushed ends should have a safety washer at least the same outside diameter as the housing or larger.</w:t>
      </w:r>
    </w:p>
    <w:p w:rsidR="001E1E95" w:rsidRPr="001E1E95" w:rsidRDefault="001E1E95" w:rsidP="001E1E95">
      <w:pPr>
        <w:pStyle w:val="NoSpacing"/>
        <w:rPr>
          <w:rFonts w:ascii="Lucida Sans Unicode" w:hAnsi="Lucida Sans Unicode"/>
          <w:color w:val="000000"/>
          <w:sz w:val="20"/>
          <w:szCs w:val="20"/>
        </w:rPr>
      </w:pPr>
      <w:r w:rsidRPr="001E1E95">
        <w:rPr>
          <w:rFonts w:ascii="Lucida Sans Unicode" w:hAnsi="Lucida Sans Unicode"/>
          <w:b/>
          <w:bCs/>
          <w:color w:val="000000"/>
          <w:sz w:val="20"/>
          <w:szCs w:val="20"/>
        </w:rPr>
        <w:t>Brake Lines</w:t>
      </w:r>
      <w:r w:rsidRPr="001E1E95">
        <w:rPr>
          <w:rFonts w:ascii="Lucida Sans Unicode" w:hAnsi="Lucida Sans Unicode"/>
          <w:color w:val="000000"/>
          <w:sz w:val="20"/>
          <w:szCs w:val="20"/>
        </w:rPr>
        <w:t>: Should be safely mounted and routed.</w:t>
      </w:r>
    </w:p>
    <w:p w:rsidR="001E1E95" w:rsidRDefault="001E1E95" w:rsidP="001E1E95">
      <w:pPr>
        <w:pStyle w:val="NoSpacing"/>
        <w:rPr>
          <w:rFonts w:ascii="Lucida Sans Unicode" w:hAnsi="Lucida Sans Unicode"/>
          <w:color w:val="000000"/>
          <w:sz w:val="20"/>
          <w:szCs w:val="20"/>
        </w:rPr>
      </w:pPr>
      <w:r w:rsidRPr="001E1E95">
        <w:rPr>
          <w:rFonts w:ascii="Lucida Sans Unicode" w:hAnsi="Lucida Sans Unicode"/>
          <w:b/>
          <w:bCs/>
          <w:color w:val="000000"/>
          <w:sz w:val="20"/>
          <w:szCs w:val="20"/>
        </w:rPr>
        <w:t>Chassis Fasteners</w:t>
      </w:r>
      <w:r w:rsidRPr="001E1E95">
        <w:rPr>
          <w:rFonts w:ascii="Lucida Sans Unicode" w:hAnsi="Lucida Sans Unicode"/>
          <w:color w:val="000000"/>
          <w:sz w:val="20"/>
          <w:szCs w:val="20"/>
        </w:rPr>
        <w:t>: Self-locking nuts, lock-washers, safety wire, or cotter pins.</w:t>
      </w:r>
    </w:p>
    <w:p w:rsidR="001E1E95" w:rsidRPr="001E1E95" w:rsidRDefault="001E1E95" w:rsidP="001E1E95">
      <w:pPr>
        <w:pStyle w:val="NoSpacing"/>
        <w:rPr>
          <w:rFonts w:ascii="Lucida Sans Unicode" w:hAnsi="Lucida Sans Unicode"/>
          <w:color w:val="000000"/>
          <w:sz w:val="20"/>
          <w:szCs w:val="20"/>
        </w:rPr>
      </w:pPr>
    </w:p>
    <w:p w:rsidR="001E1E95" w:rsidRPr="001E1E95" w:rsidRDefault="001E1E95" w:rsidP="001E1E95">
      <w:pPr>
        <w:pStyle w:val="NoSpacing"/>
        <w:rPr>
          <w:color w:val="000000"/>
        </w:rPr>
      </w:pPr>
      <w:r w:rsidRPr="001E1E95">
        <w:rPr>
          <w:color w:val="000000"/>
        </w:rPr>
        <w:t>For Your Safety</w:t>
      </w:r>
    </w:p>
    <w:p w:rsidR="001E1E95" w:rsidRPr="001E1E95" w:rsidRDefault="001E1E95" w:rsidP="001E1E95">
      <w:pPr>
        <w:pStyle w:val="NoSpacing"/>
        <w:rPr>
          <w:rFonts w:ascii="Lucida Sans Unicode" w:hAnsi="Lucida Sans Unicode"/>
          <w:color w:val="000000"/>
          <w:sz w:val="20"/>
          <w:szCs w:val="20"/>
        </w:rPr>
      </w:pPr>
      <w:r w:rsidRPr="001E1E95">
        <w:rPr>
          <w:rFonts w:ascii="Lucida Sans Unicode" w:hAnsi="Lucida Sans Unicode"/>
          <w:b/>
          <w:bCs/>
          <w:color w:val="000000"/>
          <w:sz w:val="20"/>
          <w:szCs w:val="20"/>
        </w:rPr>
        <w:t>Safety Equipment</w:t>
      </w:r>
      <w:r w:rsidRPr="001E1E95">
        <w:rPr>
          <w:rFonts w:ascii="Lucida Sans Unicode" w:hAnsi="Lucida Sans Unicode"/>
          <w:color w:val="000000"/>
          <w:sz w:val="20"/>
          <w:szCs w:val="20"/>
        </w:rPr>
        <w:t>: Fire extinguisher in driver/passenger compartment, seat belts, a third brake light and a dual master cylinder.</w:t>
      </w:r>
    </w:p>
    <w:p w:rsidR="00E40089" w:rsidRDefault="00E40089" w:rsidP="001E1E95">
      <w:pPr>
        <w:pStyle w:val="NoSpacing"/>
        <w:rPr>
          <w:i/>
          <w:iCs/>
          <w:color w:val="666666"/>
          <w:sz w:val="20"/>
          <w:szCs w:val="20"/>
        </w:rPr>
      </w:pPr>
    </w:p>
    <w:p w:rsidR="001E1E95" w:rsidRPr="001E1E95" w:rsidRDefault="001E1E95" w:rsidP="001E1E95">
      <w:pPr>
        <w:pStyle w:val="NoSpacing"/>
        <w:rPr>
          <w:i/>
          <w:iCs/>
          <w:color w:val="666666"/>
          <w:sz w:val="20"/>
          <w:szCs w:val="20"/>
        </w:rPr>
      </w:pPr>
      <w:bookmarkStart w:id="0" w:name="_GoBack"/>
      <w:bookmarkEnd w:id="0"/>
      <w:r w:rsidRPr="001E1E95">
        <w:rPr>
          <w:i/>
          <w:iCs/>
          <w:color w:val="666666"/>
          <w:sz w:val="20"/>
          <w:szCs w:val="20"/>
        </w:rPr>
        <w:t>Disclaimer</w:t>
      </w:r>
    </w:p>
    <w:p w:rsidR="001E1E95" w:rsidRPr="001E1E95" w:rsidRDefault="001E1E95" w:rsidP="001E1E95">
      <w:pPr>
        <w:pStyle w:val="NoSpacing"/>
        <w:rPr>
          <w:rFonts w:ascii="Lucida Sans Unicode" w:hAnsi="Lucida Sans Unicode"/>
          <w:i/>
          <w:iCs/>
          <w:color w:val="666666"/>
          <w:sz w:val="17"/>
          <w:szCs w:val="17"/>
        </w:rPr>
      </w:pPr>
      <w:r w:rsidRPr="001E1E95">
        <w:rPr>
          <w:rFonts w:ascii="Lucida Sans Unicode" w:hAnsi="Lucida Sans Unicode"/>
          <w:i/>
          <w:iCs/>
          <w:color w:val="666666"/>
          <w:sz w:val="17"/>
          <w:szCs w:val="17"/>
        </w:rPr>
        <w:t>Completion of the NSRA vehicle inspection warrants only that the vehicle complies with equipment requirements recommended by the National Street Rod Association. The National Street Rod Association vehicle safety inspection is only advisory and is not to be construed as an official legal clearance, and the National Street Rod Association, its employees, officers, delegates, agents, or anyone assisting the Association assumes no responsibility for this advisory clearance.</w:t>
      </w:r>
    </w:p>
    <w:p w:rsidR="0026601A" w:rsidRDefault="0026601A" w:rsidP="001E1E95">
      <w:pPr>
        <w:pStyle w:val="NoSpacing"/>
      </w:pPr>
    </w:p>
    <w:sectPr w:rsidR="0026601A" w:rsidSect="001E1E95">
      <w:pgSz w:w="12240" w:h="15840"/>
      <w:pgMar w:top="1008" w:right="1440" w:bottom="100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3in;height:3in" o:bullet="t"/>
    </w:pict>
  </w:numPicBullet>
  <w:numPicBullet w:numPicBulletId="1">
    <w:pict>
      <v:shape id="_x0000_i1033" type="#_x0000_t75" style="width:3in;height:3in" o:bullet="t"/>
    </w:pict>
  </w:numPicBullet>
  <w:numPicBullet w:numPicBulletId="2">
    <w:pict>
      <v:shape id="_x0000_i1034" type="#_x0000_t75" style="width:3in;height:3in" o:bullet="t"/>
    </w:pict>
  </w:numPicBullet>
  <w:abstractNum w:abstractNumId="0">
    <w:nsid w:val="0B7B2E51"/>
    <w:multiLevelType w:val="multilevel"/>
    <w:tmpl w:val="43268E24"/>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26138AF"/>
    <w:multiLevelType w:val="multilevel"/>
    <w:tmpl w:val="C0FE77D0"/>
    <w:lvl w:ilvl="0">
      <w:start w:val="1"/>
      <w:numFmt w:val="bullet"/>
      <w:lvlText w:val=""/>
      <w:lvlPicBulletId w:val="1"/>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28C2779"/>
    <w:multiLevelType w:val="multilevel"/>
    <w:tmpl w:val="3050E1C8"/>
    <w:lvl w:ilvl="0">
      <w:start w:val="1"/>
      <w:numFmt w:val="bullet"/>
      <w:lvlText w:val=""/>
      <w:lvlPicBulletId w:val="2"/>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1E95"/>
    <w:rsid w:val="001E1E95"/>
    <w:rsid w:val="0026601A"/>
    <w:rsid w:val="00E400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E1E95"/>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E1E9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8336819">
      <w:bodyDiv w:val="1"/>
      <w:marLeft w:val="0"/>
      <w:marRight w:val="0"/>
      <w:marTop w:val="0"/>
      <w:marBottom w:val="0"/>
      <w:divBdr>
        <w:top w:val="none" w:sz="0" w:space="0" w:color="auto"/>
        <w:left w:val="none" w:sz="0" w:space="0" w:color="auto"/>
        <w:bottom w:val="none" w:sz="0" w:space="0" w:color="auto"/>
        <w:right w:val="none" w:sz="0" w:space="0" w:color="auto"/>
      </w:divBdr>
      <w:divsChild>
        <w:div w:id="1622346838">
          <w:marLeft w:val="0"/>
          <w:marRight w:val="0"/>
          <w:marTop w:val="150"/>
          <w:marBottom w:val="150"/>
          <w:divBdr>
            <w:top w:val="none" w:sz="0" w:space="0" w:color="auto"/>
            <w:left w:val="none" w:sz="0" w:space="0" w:color="auto"/>
            <w:bottom w:val="none" w:sz="0" w:space="0" w:color="auto"/>
            <w:right w:val="none" w:sz="0" w:space="0" w:color="auto"/>
          </w:divBdr>
          <w:divsChild>
            <w:div w:id="689915174">
              <w:marLeft w:val="75"/>
              <w:marRight w:val="75"/>
              <w:marTop w:val="75"/>
              <w:marBottom w:val="75"/>
              <w:divBdr>
                <w:top w:val="single" w:sz="6" w:space="8" w:color="CCCCCC"/>
                <w:left w:val="single" w:sz="6" w:space="8" w:color="CCCCCC"/>
                <w:bottom w:val="single" w:sz="6" w:space="8" w:color="CCCCCC"/>
                <w:right w:val="single" w:sz="6" w:space="8" w:color="CCCCCC"/>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384</Words>
  <Characters>2193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William Cleveland</dc:creator>
  <cp:lastModifiedBy>William Cleveland</cp:lastModifiedBy>
  <cp:revision>3</cp:revision>
  <dcterms:created xsi:type="dcterms:W3CDTF">2016-12-31T14:47:00Z</dcterms:created>
  <dcterms:modified xsi:type="dcterms:W3CDTF">2016-12-31T14:57:00Z</dcterms:modified>
</cp:coreProperties>
</file>